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201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9E678" w14:textId="77777777" w:rsidR="004747CE" w:rsidRDefault="00F20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NARVA LINNAVALITSUSE LINNAMAJANDUSAMET</w:t>
      </w:r>
    </w:p>
    <w:p w14:paraId="339B6F92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14160B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E9451" w14:textId="77777777" w:rsidR="004747CE" w:rsidRDefault="00F20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PAKKUMUSTE AVAMISE, PAKKUJATE KVALIFITSEERIMISE, VASTAVAKS JA EDUKAKS TUNNISTAMISE PROTOKOLL</w:t>
      </w:r>
    </w:p>
    <w:p w14:paraId="7CACA5B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D4EF9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B47A6" w14:textId="70EA8CB1" w:rsidR="004747CE" w:rsidRDefault="00F20D06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>Narva Linnavalitsuse Linnamajandusamet, juhindudes RHS</w:t>
      </w:r>
      <w:r>
        <w:rPr>
          <w:szCs w:val="24"/>
        </w:rPr>
        <w:t xml:space="preserve"> </w:t>
      </w:r>
      <w:r>
        <w:rPr>
          <w:b w:val="0"/>
          <w:szCs w:val="24"/>
        </w:rPr>
        <w:t>§ 113, avas pakkumused veebilehehange „</w:t>
      </w:r>
      <w:r>
        <w:rPr>
          <w:b w:val="0"/>
          <w:bCs/>
          <w:szCs w:val="24"/>
        </w:rPr>
        <w:t>Narvas Peetri plats 1, 3, 5 asuvate hoonete välisvalgustuse renoveerimine</w:t>
      </w:r>
      <w:r>
        <w:rPr>
          <w:b w:val="0"/>
          <w:szCs w:val="24"/>
        </w:rPr>
        <w:t>“ (Hanketeade nr 02/2025) alusdokumentides näidatud ajal.</w:t>
      </w:r>
    </w:p>
    <w:p w14:paraId="79E8970C" w14:textId="77777777" w:rsidR="004747CE" w:rsidRDefault="004747CE">
      <w:pPr>
        <w:rPr>
          <w:lang w:eastAsia="en-US"/>
        </w:rPr>
      </w:pPr>
    </w:p>
    <w:p w14:paraId="6AF7AF34" w14:textId="77777777" w:rsidR="004747CE" w:rsidRDefault="00F20D0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Tähtaegselt 18.12.2025. a kella 10:00-ks on laekunud 4 (neli) pakkumust:</w:t>
      </w:r>
    </w:p>
    <w:p w14:paraId="3B0943DE" w14:textId="77777777" w:rsidR="004747CE" w:rsidRDefault="00474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4747CE" w14:paraId="799B8DF8" w14:textId="77777777" w:rsidTr="00973220">
        <w:trPr>
          <w:trHeight w:val="78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DBA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D3FDC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94FD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3BA55A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2656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2BDBC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9EF4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053FBF53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747CE" w14:paraId="42CF30B4" w14:textId="77777777" w:rsidTr="00973220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537C" w14:textId="6931540E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A791" w14:textId="2C329E0D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POLICERT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589D" w14:textId="2314E890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10970768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7173" w14:textId="77777777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8 274,00 EUR / 10 259,76 EUR</w:t>
            </w:r>
          </w:p>
        </w:tc>
      </w:tr>
      <w:tr w:rsidR="004747CE" w14:paraId="527E958A" w14:textId="77777777" w:rsidTr="00973220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F14C" w14:textId="77777777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1F3" w14:textId="77777777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EPCM Consulting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79BD" w14:textId="77777777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12162434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5EB" w14:textId="77777777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9 597,00 EUR / 11 900,28 EUR</w:t>
            </w:r>
          </w:p>
        </w:tc>
      </w:tr>
      <w:tr w:rsidR="004747CE" w14:paraId="587E6E3A" w14:textId="77777777" w:rsidTr="00973220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C1FF" w14:textId="77777777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3EEF" w14:textId="77777777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RELJANS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4DB" w14:textId="77777777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10854430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431" w14:textId="30719E8D" w:rsidR="004747CE" w:rsidRDefault="00F20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8 208,</w:t>
            </w:r>
            <w:r w:rsidR="00C64B36">
              <w:rPr>
                <w:rFonts w:ascii="Times New Roman" w:hAnsi="Times New Roman"/>
                <w:sz w:val="24"/>
              </w:rPr>
              <w:t>90</w:t>
            </w:r>
            <w:r>
              <w:rPr>
                <w:rFonts w:ascii="Times New Roman" w:hAnsi="Times New Roman"/>
                <w:sz w:val="24"/>
              </w:rPr>
              <w:t xml:space="preserve"> EUR / 10 17</w:t>
            </w:r>
            <w:r w:rsidR="00C64B36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,</w:t>
            </w:r>
            <w:r w:rsidR="00C64B36"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 xml:space="preserve"> EUR</w:t>
            </w:r>
          </w:p>
        </w:tc>
      </w:tr>
      <w:tr w:rsidR="00973220" w14:paraId="4C4FA34B" w14:textId="77777777" w:rsidTr="00973220">
        <w:trPr>
          <w:trHeight w:val="7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8A48" w14:textId="5C680C88" w:rsidR="00973220" w:rsidRDefault="00973220" w:rsidP="00973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A328" w14:textId="3807D718" w:rsidR="00973220" w:rsidRDefault="00973220" w:rsidP="00973220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A.V.R. ELEKTER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F572" w14:textId="0FB711F9" w:rsidR="00973220" w:rsidRDefault="00973220" w:rsidP="00973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10445708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DEE" w14:textId="16564FA7" w:rsidR="00973220" w:rsidRDefault="00973220" w:rsidP="00973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14 312,55 EUR / 17 747,56 EUR</w:t>
            </w:r>
          </w:p>
        </w:tc>
      </w:tr>
    </w:tbl>
    <w:p w14:paraId="218C40C2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D246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93ECE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533B4D0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082BB1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Rimma Aleksejeva / allkirjastatud digitaalselt</w:t>
      </w:r>
      <w:r>
        <w:rPr>
          <w:rFonts w:ascii="Times New Roman" w:hAnsi="Times New Roman"/>
          <w:sz w:val="24"/>
        </w:rPr>
        <w:br/>
        <w:t>Jelena Skulatšova / allkirjastatud digitaalselt</w:t>
      </w:r>
    </w:p>
    <w:p w14:paraId="4580E6B7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7D1FC3E8" w14:textId="77777777" w:rsidR="004747CE" w:rsidRPr="00B713D8" w:rsidRDefault="00F20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Kvalifikatsiooni kontroll</w:t>
      </w:r>
    </w:p>
    <w:p w14:paraId="0EEA489D" w14:textId="6E2084AA" w:rsidR="006F1309" w:rsidRPr="00B713D8" w:rsidRDefault="006F1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e"/>
        <w:tblW w:w="8472" w:type="dxa"/>
        <w:tblLayout w:type="fixed"/>
        <w:tblLook w:val="04A0" w:firstRow="1" w:lastRow="0" w:firstColumn="1" w:lastColumn="0" w:noHBand="0" w:noVBand="1"/>
      </w:tblPr>
      <w:tblGrid>
        <w:gridCol w:w="3335"/>
        <w:gridCol w:w="1922"/>
        <w:gridCol w:w="3215"/>
      </w:tblGrid>
      <w:tr w:rsidR="006F61C3" w14:paraId="41DED41F" w14:textId="77777777" w:rsidTr="003628A2">
        <w:trPr>
          <w:trHeight w:val="649"/>
        </w:trPr>
        <w:tc>
          <w:tcPr>
            <w:tcW w:w="3335" w:type="dxa"/>
          </w:tcPr>
          <w:p w14:paraId="2BE6FD0F" w14:textId="77777777" w:rsidR="00553648" w:rsidRPr="00940FA2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D0BB51E" w14:textId="77777777" w:rsidR="00553648" w:rsidRPr="00940FA2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70997EA" w14:textId="77777777" w:rsidR="00553648" w:rsidRPr="00940FA2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D8E6969" w14:textId="75303FB9" w:rsidR="006F61C3" w:rsidRPr="00553648" w:rsidRDefault="00553648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ja registrikood</w:t>
            </w:r>
          </w:p>
        </w:tc>
        <w:tc>
          <w:tcPr>
            <w:tcW w:w="1922" w:type="dxa"/>
          </w:tcPr>
          <w:p w14:paraId="0B6EDEF4" w14:textId="77777777" w:rsidR="006F61C3" w:rsidRDefault="006F61C3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Pakkujal puuduvad RHS § 95 lg 1, lg 4 p 8 sätestatud kõrvaldamisalused</w:t>
            </w:r>
          </w:p>
        </w:tc>
        <w:tc>
          <w:tcPr>
            <w:tcW w:w="3215" w:type="dxa"/>
          </w:tcPr>
          <w:p w14:paraId="376BE938" w14:textId="23696A4A" w:rsidR="006F61C3" w:rsidRDefault="00FF5D65" w:rsidP="007F4C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5D65">
              <w:rPr>
                <w:rFonts w:ascii="Times New Roman" w:hAnsi="Times New Roman"/>
              </w:rPr>
              <w:t xml:space="preserve">Pakkuja/ühispakkujad ning </w:t>
            </w:r>
            <w:proofErr w:type="spellStart"/>
            <w:r w:rsidRPr="00FF5D65">
              <w:rPr>
                <w:rFonts w:ascii="Times New Roman" w:hAnsi="Times New Roman"/>
              </w:rPr>
              <w:t>allhankelepingu</w:t>
            </w:r>
            <w:proofErr w:type="spellEnd"/>
            <w:r w:rsidRPr="00FF5D65">
              <w:rPr>
                <w:rFonts w:ascii="Times New Roman" w:hAnsi="Times New Roman"/>
              </w:rPr>
              <w:t xml:space="preserve"> alusel vahetult hankelepingu täitmises osalevad alltöövõtjad peab/peavad  omama tööde teostamiseks kutsealase pädevuse vastavust järgmiste kvalifitseerimise tingimustele: B-klassi pädevustunnistus või kutsekvalifikatsioon diplomeeritud elektriinsener tase 6 (va. esmane) (või samaväärne: EKR; EQF tase 6), ehitiste elektripaigaldised</w:t>
            </w:r>
          </w:p>
        </w:tc>
      </w:tr>
      <w:tr w:rsidR="006F61C3" w14:paraId="7CEEB6FC" w14:textId="77777777" w:rsidTr="003628A2">
        <w:trPr>
          <w:trHeight w:val="649"/>
        </w:trPr>
        <w:tc>
          <w:tcPr>
            <w:tcW w:w="3335" w:type="dxa"/>
          </w:tcPr>
          <w:p w14:paraId="1DD66AC4" w14:textId="5DE6A1C9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POLICERT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(10970768)</w:t>
            </w:r>
          </w:p>
        </w:tc>
        <w:tc>
          <w:tcPr>
            <w:tcW w:w="1922" w:type="dxa"/>
          </w:tcPr>
          <w:p w14:paraId="45CA97FA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352332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215" w:type="dxa"/>
          </w:tcPr>
          <w:p w14:paraId="7993F2AD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BD1DBEC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  <w:tr w:rsidR="006F61C3" w14:paraId="5AE5011F" w14:textId="77777777" w:rsidTr="003628A2">
        <w:trPr>
          <w:trHeight w:val="649"/>
        </w:trPr>
        <w:tc>
          <w:tcPr>
            <w:tcW w:w="3335" w:type="dxa"/>
          </w:tcPr>
          <w:p w14:paraId="26385A4D" w14:textId="77777777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EPCM Consulting OÜ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(12162434)</w:t>
            </w:r>
          </w:p>
        </w:tc>
        <w:tc>
          <w:tcPr>
            <w:tcW w:w="1922" w:type="dxa"/>
          </w:tcPr>
          <w:p w14:paraId="5AECFE95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EF8653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215" w:type="dxa"/>
          </w:tcPr>
          <w:p w14:paraId="10010316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1E009CF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  <w:tr w:rsidR="006F61C3" w14:paraId="5EE7E53E" w14:textId="77777777" w:rsidTr="003628A2">
        <w:trPr>
          <w:trHeight w:val="649"/>
        </w:trPr>
        <w:tc>
          <w:tcPr>
            <w:tcW w:w="3335" w:type="dxa"/>
          </w:tcPr>
          <w:p w14:paraId="1E68E193" w14:textId="77777777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RELJANS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(10854430)</w:t>
            </w:r>
          </w:p>
        </w:tc>
        <w:tc>
          <w:tcPr>
            <w:tcW w:w="1922" w:type="dxa"/>
          </w:tcPr>
          <w:p w14:paraId="38A279AD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22C14E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215" w:type="dxa"/>
          </w:tcPr>
          <w:p w14:paraId="6C5EB6E8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89BDFDD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  <w:tr w:rsidR="006F61C3" w14:paraId="688EAA8A" w14:textId="77777777" w:rsidTr="003628A2">
        <w:trPr>
          <w:trHeight w:val="649"/>
        </w:trPr>
        <w:tc>
          <w:tcPr>
            <w:tcW w:w="3335" w:type="dxa"/>
          </w:tcPr>
          <w:p w14:paraId="01527210" w14:textId="77777777" w:rsidR="006F61C3" w:rsidRDefault="00B713D8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A.V.R. ELEKTER</w:t>
            </w:r>
            <w:r w:rsidR="006F61C3">
              <w:rPr>
                <w:rFonts w:ascii="Times New Roman" w:hAnsi="Times New Roman"/>
                <w:b/>
                <w:bCs/>
                <w:sz w:val="24"/>
              </w:rPr>
              <w:br/>
              <w:t>(10445708)</w:t>
            </w:r>
          </w:p>
        </w:tc>
        <w:tc>
          <w:tcPr>
            <w:tcW w:w="1922" w:type="dxa"/>
          </w:tcPr>
          <w:p w14:paraId="52EE90ED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3AA805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  <w:tc>
          <w:tcPr>
            <w:tcW w:w="3215" w:type="dxa"/>
          </w:tcPr>
          <w:p w14:paraId="564C978A" w14:textId="77777777" w:rsidR="006F61C3" w:rsidRPr="006F1309" w:rsidRDefault="006F61C3" w:rsidP="00940FA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35E6D29" w14:textId="77777777" w:rsidR="006F61C3" w:rsidRDefault="006F61C3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</w:tbl>
    <w:p w14:paraId="395B794C" w14:textId="77777777" w:rsidR="006F1309" w:rsidRPr="006F1309" w:rsidRDefault="006F1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0843547" w14:textId="05491C93" w:rsidR="004747CE" w:rsidRDefault="00F20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Olles tutvunud veebilehehankes esitatud pakkumustega, kontrollis hankija pakkujate vastavaust kvalifikatsiooninõuetele ning leidis järgmist:</w:t>
      </w:r>
    </w:p>
    <w:p w14:paraId="2AFCB4AB" w14:textId="77777777" w:rsidR="004747CE" w:rsidRDefault="00F20D06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0D949C3" w14:textId="77777777" w:rsidR="004747CE" w:rsidRPr="00483B0D" w:rsidRDefault="00F20D06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Vastavalt riigihangete seaduse § 98 lõikele 5 otsustab Narva Linnavalitsuse Linnamajandusameti hankekomisjon kvalifitseerida pakkujad:</w:t>
      </w:r>
    </w:p>
    <w:p w14:paraId="2AEF718B" w14:textId="4FC81DE0" w:rsidR="004747CE" w:rsidRPr="00483B0D" w:rsidRDefault="00103D74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1. Osaühing POLICERT</w:t>
      </w:r>
      <w:r w:rsidR="00973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2. EPCM Consulting OÜ</w:t>
      </w:r>
      <w:r w:rsidR="00973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3. Osaühing RELJANS</w:t>
      </w:r>
      <w:r w:rsidR="00973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4. Osaühing A.V.R. ELEKTER</w:t>
      </w:r>
      <w:r w:rsidR="00480CA6">
        <w:rPr>
          <w:rFonts w:ascii="Times New Roman" w:hAnsi="Times New Roman"/>
          <w:sz w:val="24"/>
        </w:rPr>
        <w:t>.</w:t>
      </w:r>
    </w:p>
    <w:p w14:paraId="3EE3A1B6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F9BA5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2E6E6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2220FD38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9F03F7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Rimma Aleksejeva / allkirjastatud digitaalselt</w:t>
      </w:r>
      <w:r>
        <w:rPr>
          <w:rFonts w:ascii="Times New Roman" w:hAnsi="Times New Roman"/>
          <w:sz w:val="24"/>
        </w:rPr>
        <w:br/>
        <w:t>Jelena Skulatšova / allkirjastatud digitaalselt</w:t>
      </w:r>
    </w:p>
    <w:p w14:paraId="7D680487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1A829B2B" w14:textId="77777777" w:rsidR="004747CE" w:rsidRDefault="00F20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Vastavuse kontroll</w:t>
      </w:r>
    </w:p>
    <w:p w14:paraId="1F87784C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pPr w:leftFromText="141" w:rightFromText="141" w:vertAnchor="text" w:tblpY="1"/>
        <w:tblW w:w="7527" w:type="dxa"/>
        <w:tblLayout w:type="fixed"/>
        <w:tblLook w:val="04A0" w:firstRow="1" w:lastRow="0" w:firstColumn="1" w:lastColumn="0" w:noHBand="0" w:noVBand="1"/>
      </w:tblPr>
      <w:tblGrid>
        <w:gridCol w:w="3237"/>
        <w:gridCol w:w="2145"/>
        <w:gridCol w:w="2145"/>
      </w:tblGrid>
      <w:tr w:rsidR="006F1309" w14:paraId="3F791C6F" w14:textId="2A01CD40" w:rsidTr="006F1309">
        <w:trPr>
          <w:trHeight w:val="2349"/>
        </w:trPr>
        <w:tc>
          <w:tcPr>
            <w:tcW w:w="3237" w:type="dxa"/>
          </w:tcPr>
          <w:p w14:paraId="2B1EAD83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35361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29371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F42C6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16EEA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registrikood</w:t>
            </w:r>
          </w:p>
        </w:tc>
        <w:tc>
          <w:tcPr>
            <w:tcW w:w="2145" w:type="dxa"/>
          </w:tcPr>
          <w:p w14:paraId="79189781" w14:textId="2CFEAE65" w:rsidR="006F1309" w:rsidRDefault="006F1309" w:rsidP="006F1309">
            <w:pPr>
              <w:spacing w:after="160" w:line="259" w:lineRule="auto"/>
            </w:pPr>
            <w:r>
              <w:rPr>
                <w:rFonts w:ascii="Times New Roman" w:hAnsi="Times New Roman"/>
                <w:sz w:val="24"/>
                <w:szCs w:val="24"/>
              </w:rPr>
              <w:t>Pakkumus vastab hankedokumentides esitatud tingimustele ja nõuetele.</w:t>
            </w:r>
          </w:p>
        </w:tc>
        <w:tc>
          <w:tcPr>
            <w:tcW w:w="2145" w:type="dxa"/>
          </w:tcPr>
          <w:p w14:paraId="222BD6C2" w14:textId="3B81968D" w:rsidR="006F1309" w:rsidRDefault="006F1309" w:rsidP="008750DB">
            <w:pPr>
              <w:spacing w:after="160" w:line="259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Pakkumus on jõus vähemalt 90 kalendripäeva pakkumuste esitamise tähtpäevast arvates</w:t>
            </w:r>
          </w:p>
        </w:tc>
      </w:tr>
      <w:tr w:rsidR="006F1309" w14:paraId="3947C8B3" w14:textId="06DAA766" w:rsidTr="006F1309">
        <w:trPr>
          <w:trHeight w:val="612"/>
        </w:trPr>
        <w:tc>
          <w:tcPr>
            <w:tcW w:w="3237" w:type="dxa"/>
          </w:tcPr>
          <w:p w14:paraId="133FB4D2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POLICERT</w:t>
            </w:r>
          </w:p>
          <w:p w14:paraId="638DA463" w14:textId="2715F26B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(10970768)</w:t>
            </w:r>
          </w:p>
          <w:p w14:paraId="2444AFCF" w14:textId="318253BE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A1957BC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0D549C25" w14:textId="17667BEC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6F1309" w14:paraId="0F0D0061" w14:textId="77777777" w:rsidTr="006F1309">
        <w:trPr>
          <w:trHeight w:val="612"/>
        </w:trPr>
        <w:tc>
          <w:tcPr>
            <w:tcW w:w="3237" w:type="dxa"/>
          </w:tcPr>
          <w:p w14:paraId="44315882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EPCM Consulting OÜ</w:t>
            </w:r>
          </w:p>
          <w:p w14:paraId="341D4E0A" w14:textId="77777777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(12162434)</w:t>
            </w:r>
          </w:p>
          <w:p w14:paraId="6347B52A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0FDFCCD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3AD81792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6F1309" w14:paraId="5B97D829" w14:textId="77777777" w:rsidTr="006F1309">
        <w:trPr>
          <w:trHeight w:val="612"/>
        </w:trPr>
        <w:tc>
          <w:tcPr>
            <w:tcW w:w="3237" w:type="dxa"/>
          </w:tcPr>
          <w:p w14:paraId="00D42F88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RELJANS</w:t>
            </w:r>
          </w:p>
          <w:p w14:paraId="673020E9" w14:textId="77777777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(10854430)</w:t>
            </w:r>
          </w:p>
          <w:p w14:paraId="3C6B86CD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41F4AF5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3F8B3C5F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  <w:tr w:rsidR="006F1309" w14:paraId="64DFE81F" w14:textId="77777777" w:rsidTr="006F1309">
        <w:trPr>
          <w:trHeight w:val="612"/>
        </w:trPr>
        <w:tc>
          <w:tcPr>
            <w:tcW w:w="3237" w:type="dxa"/>
          </w:tcPr>
          <w:p w14:paraId="6B4C79F4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A.V.R. ELEKTER</w:t>
            </w:r>
          </w:p>
          <w:p w14:paraId="6FEF7668" w14:textId="77777777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(10445708)</w:t>
            </w:r>
          </w:p>
          <w:p w14:paraId="509E5BDB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636C5EF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5E5458CF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</w:tbl>
    <w:p w14:paraId="628C744D" w14:textId="77777777" w:rsidR="004747CE" w:rsidRDefault="00F20D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textWrapping" w:clear="all"/>
      </w:r>
    </w:p>
    <w:p w14:paraId="4156AC60" w14:textId="77777777" w:rsidR="004747CE" w:rsidRDefault="00F20D06" w:rsidP="00D42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eeltoodust ning juhindudes RHS sätestatust hankekomisjon otsustab:</w:t>
      </w:r>
    </w:p>
    <w:p w14:paraId="351FC920" w14:textId="77777777" w:rsidR="004747CE" w:rsidRDefault="00F20D06" w:rsidP="00D42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Tunnistada vastavaks Osaühing POLICERT</w:t>
      </w:r>
      <w:r>
        <w:rPr>
          <w:rFonts w:ascii="Times New Roman" w:hAnsi="Times New Roman"/>
          <w:sz w:val="24"/>
          <w:szCs w:val="24"/>
        </w:rPr>
        <w:br/>
        <w:t>2. Tunnistada vastavaks EPCM Consulting OÜ</w:t>
      </w:r>
      <w:r>
        <w:rPr>
          <w:rFonts w:ascii="Times New Roman" w:hAnsi="Times New Roman"/>
          <w:sz w:val="24"/>
          <w:szCs w:val="24"/>
        </w:rPr>
        <w:br/>
        <w:t>3. Tunnistada vastavaks Osaühing RELJANS</w:t>
      </w:r>
      <w:r>
        <w:rPr>
          <w:rFonts w:ascii="Times New Roman" w:hAnsi="Times New Roman"/>
          <w:sz w:val="24"/>
          <w:szCs w:val="24"/>
        </w:rPr>
        <w:br/>
        <w:t>4. Tunnistada vastavaks Osaühing A.V.R. ELEKTER</w:t>
      </w:r>
    </w:p>
    <w:p w14:paraId="1F7399D5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1459D" w14:textId="77777777" w:rsidR="004747CE" w:rsidRDefault="004747C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86B94" w14:textId="77777777" w:rsidR="004747CE" w:rsidRDefault="004747C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FAEA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4A3D96E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D423F2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Rimma Aleksejeva / allkirjastatud digitaalselt</w:t>
      </w:r>
      <w:r>
        <w:rPr>
          <w:rFonts w:ascii="Times New Roman" w:hAnsi="Times New Roman"/>
          <w:sz w:val="24"/>
        </w:rPr>
        <w:br/>
        <w:t>Jelena Skulatšova / allkirjastatud digitaalselt</w:t>
      </w:r>
    </w:p>
    <w:p w14:paraId="6073BB93" w14:textId="77777777" w:rsidR="004747CE" w:rsidRDefault="00F20D06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52EFED3D" w14:textId="77777777" w:rsidR="004747CE" w:rsidRDefault="00F20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Edukaks tunnistamine</w:t>
      </w:r>
    </w:p>
    <w:p w14:paraId="596D1A25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0E73D" w14:textId="77777777" w:rsidR="004747CE" w:rsidRDefault="00F20D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Pakkumiste hindamiskriteerium: madalaim hind.</w:t>
      </w:r>
    </w:p>
    <w:p w14:paraId="5703FB48" w14:textId="77777777" w:rsidR="004747CE" w:rsidRDefault="00474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4747CE" w14:paraId="6DDDFDAC" w14:textId="77777777">
        <w:trPr>
          <w:trHeight w:val="78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71E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086B31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3A13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91CDBC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F2E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BEEEF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1BA5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2DA35419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747CE" w14:paraId="48A1C999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155" w14:textId="754B54E5" w:rsidR="004747CE" w:rsidRDefault="00F20D06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1D7" w14:textId="754A9F53" w:rsidR="004747CE" w:rsidRDefault="00B713D8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POLICERT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679B" w14:textId="498B26F5" w:rsidR="004747CE" w:rsidRDefault="00F20D06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10970768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844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8 274,00 EUR / 10 259,76 EUR</w:t>
            </w:r>
          </w:p>
        </w:tc>
      </w:tr>
      <w:tr w:rsidR="004747CE" w14:paraId="3EA761D2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ED1" w14:textId="77777777" w:rsidR="004747CE" w:rsidRDefault="00F20D06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14CC" w14:textId="77777777" w:rsidR="004747CE" w:rsidRDefault="00B713D8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EPCM Consulting OÜ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D1A" w14:textId="77777777" w:rsidR="004747CE" w:rsidRDefault="00F20D06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12162434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93DD" w14:textId="77777777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9 597,00 EUR / 11 900,28 EUR</w:t>
            </w:r>
          </w:p>
        </w:tc>
      </w:tr>
      <w:tr w:rsidR="004747CE" w14:paraId="3E4BEE43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9BA4" w14:textId="77777777" w:rsidR="004747CE" w:rsidRDefault="00F20D06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110" w14:textId="77777777" w:rsidR="004747CE" w:rsidRDefault="00B713D8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RELJANS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5E87" w14:textId="77777777" w:rsidR="004747CE" w:rsidRDefault="00F20D06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10854430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211C" w14:textId="13DAA79A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8 208,</w:t>
            </w:r>
            <w:r w:rsidR="00C64B36">
              <w:rPr>
                <w:rFonts w:ascii="Times New Roman" w:hAnsi="Times New Roman"/>
                <w:sz w:val="24"/>
              </w:rPr>
              <w:t>90</w:t>
            </w:r>
            <w:r>
              <w:rPr>
                <w:rFonts w:ascii="Times New Roman" w:hAnsi="Times New Roman"/>
                <w:sz w:val="24"/>
              </w:rPr>
              <w:t xml:space="preserve"> EUR / 10 17</w:t>
            </w:r>
            <w:r w:rsidR="00C64B36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,</w:t>
            </w:r>
            <w:r w:rsidR="00C64B36"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 xml:space="preserve"> EUR</w:t>
            </w:r>
          </w:p>
        </w:tc>
      </w:tr>
      <w:tr w:rsidR="004747CE" w14:paraId="48DB9AA7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7F0" w14:textId="77777777" w:rsidR="004747CE" w:rsidRDefault="00F20D06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37BA" w14:textId="77777777" w:rsidR="004747CE" w:rsidRDefault="00B713D8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A.V.R. ELEKTER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B47C" w14:textId="77777777" w:rsidR="004747CE" w:rsidRDefault="00F20D06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10445708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8B1" w14:textId="1C2215BF" w:rsidR="004747CE" w:rsidRDefault="00F20D0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14 312,</w:t>
            </w:r>
            <w:r w:rsidR="00413A32"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z w:val="24"/>
              </w:rPr>
              <w:t xml:space="preserve"> EUR / 17 74</w:t>
            </w:r>
            <w:r w:rsidR="00413A3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,</w:t>
            </w:r>
            <w:r w:rsidR="00413A32">
              <w:rPr>
                <w:rFonts w:ascii="Times New Roman" w:hAnsi="Times New Roman"/>
                <w:sz w:val="24"/>
              </w:rPr>
              <w:t>56</w:t>
            </w:r>
            <w:r>
              <w:rPr>
                <w:rFonts w:ascii="Times New Roman" w:hAnsi="Times New Roman"/>
                <w:sz w:val="24"/>
              </w:rPr>
              <w:t xml:space="preserve"> EUR</w:t>
            </w:r>
          </w:p>
        </w:tc>
      </w:tr>
    </w:tbl>
    <w:p w14:paraId="01BFC276" w14:textId="77777777" w:rsidR="004747CE" w:rsidRDefault="00474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CE1C" w14:textId="77777777" w:rsidR="004747CE" w:rsidRPr="00483B0D" w:rsidRDefault="00F20D06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Vastavalt riigihangete seaduse § 117 lõikele 1 Narva Linnavalitsuse Linnamajandusameti riigihanke komisjon otsustab:</w:t>
      </w:r>
    </w:p>
    <w:p w14:paraId="190361C3" w14:textId="77777777" w:rsidR="00AB1B33" w:rsidRPr="00483B0D" w:rsidRDefault="00AB1B33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E8C3B17" w14:textId="0E93B4AB" w:rsidR="004747CE" w:rsidRPr="00492625" w:rsidRDefault="00AB1B33" w:rsidP="00483B0D">
      <w:pPr>
        <w:spacing w:after="0" w:line="240" w:lineRule="auto"/>
        <w:rPr>
          <w:rFonts w:ascii="Times New Roman" w:hAnsi="Times New Roman"/>
          <w:sz w:val="24"/>
        </w:rPr>
      </w:pPr>
      <w:r w:rsidRPr="00AB1B33">
        <w:rPr>
          <w:rFonts w:ascii="Times New Roman" w:hAnsi="Times New Roman"/>
          <w:sz w:val="24"/>
        </w:rPr>
        <w:t>Tunnistada edukaks pakkumuseks pakkuja Osaühing RELJANS (10854430)</w:t>
      </w:r>
      <w:r w:rsidR="00315108">
        <w:rPr>
          <w:rFonts w:ascii="Times New Roman" w:hAnsi="Times New Roman"/>
          <w:sz w:val="24"/>
        </w:rPr>
        <w:t xml:space="preserve"> </w:t>
      </w:r>
      <w:r w:rsidRPr="00AB1B33">
        <w:rPr>
          <w:rFonts w:ascii="Times New Roman" w:hAnsi="Times New Roman"/>
          <w:sz w:val="24"/>
        </w:rPr>
        <w:t>poolt esitatud madalaima hinnaga pakkumus</w:t>
      </w:r>
      <w:r w:rsidR="00315108">
        <w:rPr>
          <w:rFonts w:ascii="Times New Roman" w:hAnsi="Times New Roman"/>
          <w:sz w:val="24"/>
        </w:rPr>
        <w:t xml:space="preserve"> </w:t>
      </w:r>
      <w:r w:rsidRPr="00AB1B33">
        <w:rPr>
          <w:rFonts w:ascii="Times New Roman" w:hAnsi="Times New Roman"/>
          <w:sz w:val="24"/>
        </w:rPr>
        <w:t>maksumusega 8 208,00 eurot KM-ta ja</w:t>
      </w:r>
      <w:r w:rsidR="00492625" w:rsidRPr="00492625">
        <w:rPr>
          <w:rFonts w:ascii="Times New Roman" w:hAnsi="Times New Roman"/>
          <w:sz w:val="24"/>
          <w:lang w:val="en-US"/>
        </w:rPr>
        <w:t xml:space="preserve"> </w:t>
      </w:r>
      <w:r w:rsidRPr="00AB1B33">
        <w:rPr>
          <w:rFonts w:ascii="Times New Roman" w:hAnsi="Times New Roman"/>
          <w:sz w:val="24"/>
        </w:rPr>
        <w:t>10 177,92 eurot KM-</w:t>
      </w:r>
      <w:proofErr w:type="spellStart"/>
      <w:r w:rsidRPr="00AB1B33">
        <w:rPr>
          <w:rFonts w:ascii="Times New Roman" w:hAnsi="Times New Roman"/>
          <w:sz w:val="24"/>
        </w:rPr>
        <w:t>ga</w:t>
      </w:r>
      <w:proofErr w:type="spellEnd"/>
      <w:r w:rsidRPr="00AB1B33">
        <w:rPr>
          <w:rFonts w:ascii="Times New Roman" w:hAnsi="Times New Roman"/>
          <w:sz w:val="24"/>
          <w:lang w:val="en-US"/>
        </w:rPr>
        <w:t>.</w:t>
      </w:r>
    </w:p>
    <w:p w14:paraId="747E187F" w14:textId="77777777" w:rsidR="004747CE" w:rsidRPr="003C506C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47EB5C7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2C104DAA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803958" w14:textId="77777777" w:rsidR="004747CE" w:rsidRDefault="00F20D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Rimma Aleksejeva / allkirjastatud digitaalselt</w:t>
      </w:r>
      <w:r>
        <w:rPr>
          <w:rFonts w:ascii="Times New Roman" w:hAnsi="Times New Roman"/>
          <w:sz w:val="24"/>
        </w:rPr>
        <w:br/>
        <w:t>Jelena Skulatšova / allkirjastatud digitaalselt</w:t>
      </w:r>
    </w:p>
    <w:p w14:paraId="3A249C7E" w14:textId="77777777" w:rsidR="004747CE" w:rsidRDefault="004747CE">
      <w:pPr>
        <w:spacing w:after="0" w:line="240" w:lineRule="auto"/>
      </w:pPr>
    </w:p>
    <w:sectPr w:rsidR="00474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851" w:bottom="992" w:left="42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07DC" w14:textId="77777777" w:rsidR="00F20D06" w:rsidRDefault="00F20D06">
      <w:pPr>
        <w:spacing w:after="0" w:line="240" w:lineRule="auto"/>
      </w:pPr>
      <w:r>
        <w:separator/>
      </w:r>
    </w:p>
  </w:endnote>
  <w:endnote w:type="continuationSeparator" w:id="0">
    <w:p w14:paraId="085FF717" w14:textId="77777777" w:rsidR="00F20D06" w:rsidRDefault="00F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63C3" w14:textId="77777777" w:rsidR="004747CE" w:rsidRDefault="004747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92557"/>
      <w:docPartObj>
        <w:docPartGallery w:val="Page Numbers (Bottom of Page)"/>
        <w:docPartUnique/>
      </w:docPartObj>
    </w:sdtPr>
    <w:sdtEndPr/>
    <w:sdtContent>
      <w:p w14:paraId="0F5D1F8A" w14:textId="77777777" w:rsidR="004747CE" w:rsidRDefault="00F20D06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28FB3C0" w14:textId="77777777" w:rsidR="004747CE" w:rsidRDefault="004747C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95086"/>
      <w:docPartObj>
        <w:docPartGallery w:val="Page Numbers (Bottom of Page)"/>
        <w:docPartUnique/>
      </w:docPartObj>
    </w:sdtPr>
    <w:sdtEndPr/>
    <w:sdtContent>
      <w:p w14:paraId="42B0DEE4" w14:textId="77777777" w:rsidR="004747CE" w:rsidRDefault="00F20D06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663B0F7" w14:textId="77777777" w:rsidR="004747CE" w:rsidRDefault="004747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2FB8" w14:textId="77777777" w:rsidR="00F20D06" w:rsidRDefault="00F20D06">
      <w:pPr>
        <w:spacing w:after="0" w:line="240" w:lineRule="auto"/>
      </w:pPr>
      <w:r>
        <w:separator/>
      </w:r>
    </w:p>
  </w:footnote>
  <w:footnote w:type="continuationSeparator" w:id="0">
    <w:p w14:paraId="5DEB5EED" w14:textId="77777777" w:rsidR="00F20D06" w:rsidRDefault="00F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CDED" w14:textId="77777777" w:rsidR="004747CE" w:rsidRDefault="004747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235E" w14:textId="35A83DC9" w:rsidR="004747CE" w:rsidRDefault="00F20D06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„Narvas Peetri plats 1, 3, 5 asuvate hoonete välisvalgustuse renoveerimine“ (Hanketeade nr 02/2025)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546" w14:textId="77777777" w:rsidR="004747CE" w:rsidRDefault="00F20D06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„Narvas Peetri plats 1, 3, 5 asuvate hoonete välisvalgustuse renoveerimine“ (18.12.2025.a Hanketeade nr 02/2025)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1956"/>
    <w:multiLevelType w:val="multilevel"/>
    <w:tmpl w:val="64CC5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C152C1"/>
    <w:multiLevelType w:val="multilevel"/>
    <w:tmpl w:val="FCE20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8994674">
    <w:abstractNumId w:val="0"/>
  </w:num>
  <w:num w:numId="2" w16cid:durableId="20965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E"/>
    <w:rsid w:val="000F4929"/>
    <w:rsid w:val="00103D74"/>
    <w:rsid w:val="0022413B"/>
    <w:rsid w:val="002B04ED"/>
    <w:rsid w:val="002D3F3C"/>
    <w:rsid w:val="00315108"/>
    <w:rsid w:val="003628A2"/>
    <w:rsid w:val="003C506C"/>
    <w:rsid w:val="00413A32"/>
    <w:rsid w:val="004747CE"/>
    <w:rsid w:val="00480CA6"/>
    <w:rsid w:val="00483B0D"/>
    <w:rsid w:val="00492625"/>
    <w:rsid w:val="004C0B2C"/>
    <w:rsid w:val="00553648"/>
    <w:rsid w:val="005D6D3E"/>
    <w:rsid w:val="00623D1D"/>
    <w:rsid w:val="00660598"/>
    <w:rsid w:val="006728B7"/>
    <w:rsid w:val="006E0415"/>
    <w:rsid w:val="006F1309"/>
    <w:rsid w:val="006F61C3"/>
    <w:rsid w:val="007411D4"/>
    <w:rsid w:val="00773EDA"/>
    <w:rsid w:val="007F4C30"/>
    <w:rsid w:val="008750DB"/>
    <w:rsid w:val="008B6EED"/>
    <w:rsid w:val="009344F9"/>
    <w:rsid w:val="00940FA2"/>
    <w:rsid w:val="00973220"/>
    <w:rsid w:val="009D5C2A"/>
    <w:rsid w:val="00AB1B33"/>
    <w:rsid w:val="00B713D8"/>
    <w:rsid w:val="00BE009A"/>
    <w:rsid w:val="00C27900"/>
    <w:rsid w:val="00C37943"/>
    <w:rsid w:val="00C64B36"/>
    <w:rsid w:val="00CB787A"/>
    <w:rsid w:val="00D42BDF"/>
    <w:rsid w:val="00D70FC9"/>
    <w:rsid w:val="00DA04CF"/>
    <w:rsid w:val="00DA390F"/>
    <w:rsid w:val="00EC19E5"/>
    <w:rsid w:val="00F20D06"/>
    <w:rsid w:val="00F82E82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1C4C"/>
  <w15:docId w15:val="{A551EBCA-2F4E-48B6-A9F1-F4D5C449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74"/>
    <w:pPr>
      <w:spacing w:after="200" w:line="276" w:lineRule="auto"/>
    </w:pPr>
    <w:rPr>
      <w:rFonts w:ascii="Calibri" w:eastAsia="Times New Roman" w:hAnsi="Calibri" w:cs="Times New Roman"/>
      <w:kern w:val="0"/>
      <w:lang w:eastAsia="et-EE"/>
    </w:rPr>
  </w:style>
  <w:style w:type="paragraph" w:styleId="1">
    <w:name w:val="heading 1"/>
    <w:basedOn w:val="a"/>
    <w:next w:val="a"/>
    <w:link w:val="10"/>
    <w:qFormat/>
    <w:rsid w:val="005B2DD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3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369A1"/>
    <w:rPr>
      <w:rFonts w:ascii="Calibri" w:eastAsia="Times New Roman" w:hAnsi="Calibri" w:cs="Times New Roman"/>
      <w:kern w:val="0"/>
      <w:lang w:eastAsia="et-EE"/>
      <w14:ligatures w14:val="none"/>
    </w:rPr>
  </w:style>
  <w:style w:type="character" w:customStyle="1" w:styleId="fontstyle01">
    <w:name w:val="fontstyle01"/>
    <w:qFormat/>
    <w:rsid w:val="00000A34"/>
    <w:rPr>
      <w:rFonts w:ascii="CIDFont+F2" w:hAnsi="CIDFont+F2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0">
    <w:name w:val="Font Style110"/>
    <w:qFormat/>
    <w:rsid w:val="00717FB9"/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9932B9"/>
    <w:rPr>
      <w:rFonts w:ascii="Calibri" w:eastAsia="Times New Roman" w:hAnsi="Calibri" w:cs="Times New Roman"/>
      <w:kern w:val="0"/>
      <w:sz w:val="20"/>
      <w:szCs w:val="20"/>
      <w:lang w:eastAsia="et-EE"/>
      <w14:ligatures w14:val="none"/>
    </w:rPr>
  </w:style>
  <w:style w:type="character" w:customStyle="1" w:styleId="FootnoteCharacters">
    <w:name w:val="Footnote Characters"/>
    <w:uiPriority w:val="99"/>
    <w:semiHidden/>
    <w:unhideWhenUsed/>
    <w:qFormat/>
    <w:rsid w:val="009932B9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sid w:val="005B2DD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D369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D369A1"/>
    <w:pPr>
      <w:ind w:left="720"/>
      <w:contextualSpacing/>
    </w:pPr>
  </w:style>
  <w:style w:type="paragraph" w:styleId="a6">
    <w:name w:val="header"/>
    <w:basedOn w:val="a"/>
    <w:link w:val="a5"/>
    <w:uiPriority w:val="99"/>
    <w:unhideWhenUsed/>
    <w:rsid w:val="00D369A1"/>
    <w:pPr>
      <w:tabs>
        <w:tab w:val="center" w:pos="4536"/>
        <w:tab w:val="right" w:pos="9072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semiHidden/>
    <w:unhideWhenUsed/>
    <w:rsid w:val="009932B9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FrameContentsuser">
    <w:name w:val="Frame Contents (user)"/>
    <w:basedOn w:val="a"/>
    <w:qFormat/>
  </w:style>
  <w:style w:type="table" w:styleId="ae">
    <w:name w:val="Table Grid"/>
    <w:basedOn w:val="a1"/>
    <w:uiPriority w:val="39"/>
    <w:rsid w:val="006F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4D8-8CE3-439A-804A-3F690EF6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593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Artjom Novikov</dc:creator>
  <dc:description/>
  <cp:lastModifiedBy>Artjom Novikov</cp:lastModifiedBy>
  <cp:revision>126</cp:revision>
  <dcterms:created xsi:type="dcterms:W3CDTF">2023-05-17T09:36:00Z</dcterms:created>
  <dcterms:modified xsi:type="dcterms:W3CDTF">2025-12-19T08:08:00Z</dcterms:modified>
  <dc:language>ru-RU</dc:language>
</cp:coreProperties>
</file>